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rPr>
          </w:pPr>
          <w:r w:rsidDel="00000000" w:rsidR="00000000" w:rsidRPr="00000000">
            <w:rPr>
              <w:rFonts w:ascii="Calibri" w:cs="Calibri" w:eastAsia="Calibri" w:hAnsi="Calibri"/>
              <w:b w:val="1"/>
              <w:sz w:val="28"/>
              <w:szCs w:val="28"/>
              <w:u w:val="single"/>
              <w:rtl w:val="0"/>
            </w:rPr>
            <w:t xml:space="preserve">Navigation</w:t>
          </w:r>
          <w:r w:rsidDel="00000000" w:rsidR="00000000" w:rsidRPr="00000000">
            <w:rPr>
              <w:rtl w:val="0"/>
            </w:rPr>
          </w:r>
        </w:p>
      </w:sdtContent>
    </w:sdt>
    <w:p w:rsidR="00000000" w:rsidDel="00000000" w:rsidP="00000000" w:rsidRDefault="00000000" w:rsidRPr="00000000" w14:paraId="0000000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Activity: Handrail Maps</w:t>
      </w:r>
    </w:p>
    <w:p w:rsidR="00000000" w:rsidDel="00000000" w:rsidP="00000000" w:rsidRDefault="00000000" w:rsidRPr="00000000" w14:paraId="0000000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Learning Objective: Learn how to use handrails</w:t>
      </w:r>
    </w:p>
    <w:sdt>
      <w:sdtPr>
        <w:tag w:val="goog_rdk_1"/>
      </w:sdtPr>
      <w:sdtContent>
        <w:p w:rsidR="00000000" w:rsidDel="00000000" w:rsidP="00000000" w:rsidRDefault="00000000" w:rsidRPr="00000000" w14:paraId="00000005">
          <w:pPr>
            <w:pStyle w:val="Heading3"/>
            <w:spacing w:before="320" w:line="276" w:lineRule="auto"/>
            <w:rPr>
              <w:rFonts w:ascii="Calibri" w:cs="Calibri" w:eastAsia="Calibri" w:hAnsi="Calibri"/>
              <w:b w:val="0"/>
              <w:sz w:val="22"/>
              <w:szCs w:val="22"/>
            </w:rPr>
          </w:pPr>
          <w:bookmarkStart w:colFirst="0" w:colLast="0" w:name="_heading=h.gjdgxs" w:id="0"/>
          <w:bookmarkEnd w:id="0"/>
          <w:r w:rsidDel="00000000" w:rsidR="00000000" w:rsidRPr="00000000">
            <w:rPr>
              <w:rFonts w:ascii="Calibri" w:cs="Calibri" w:eastAsia="Calibri" w:hAnsi="Calibri"/>
              <w:b w:val="0"/>
              <w:sz w:val="22"/>
              <w:szCs w:val="22"/>
              <w:rtl w:val="0"/>
            </w:rPr>
            <w:t xml:space="preserve">Orienteering is a sport that requires some problem-solving skills. These skills are needed to be able to effectively navigate between the controls that make up the course. One of these skills that we will be working on today  is using handrails.</w:t>
          </w:r>
        </w:p>
      </w:sdtContent>
    </w:sdt>
    <w:p w:rsidR="00000000" w:rsidDel="00000000" w:rsidP="00000000" w:rsidRDefault="00000000" w:rsidRPr="00000000" w14:paraId="00000006">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Handrail: A prominent linear feature that the orienteer can follow on their route towards the next control. e.g.road, path, stream, vegetation boundary, fence...</w:t>
      </w:r>
      <w:r w:rsidDel="00000000" w:rsidR="00000000" w:rsidRPr="00000000">
        <w:rPr>
          <w:rtl w:val="0"/>
        </w:rPr>
      </w:r>
    </w:p>
    <w:sdt>
      <w:sdtPr>
        <w:tag w:val="goog_rdk_2"/>
      </w:sdtPr>
      <w:sdtContent>
        <w:p w:rsidR="00000000" w:rsidDel="00000000" w:rsidP="00000000" w:rsidRDefault="00000000" w:rsidRPr="00000000" w14:paraId="00000007">
          <w:pPr>
            <w:pStyle w:val="Heading3"/>
            <w:spacing w:before="320" w:line="276" w:lineRule="auto"/>
            <w:rPr>
              <w:rFonts w:ascii="Calibri" w:cs="Calibri" w:eastAsia="Calibri" w:hAnsi="Calibri"/>
              <w:b w:val="0"/>
              <w:sz w:val="22"/>
              <w:szCs w:val="22"/>
            </w:rPr>
          </w:pPr>
          <w:bookmarkStart w:colFirst="0" w:colLast="0" w:name="_heading=h.iepm9m2zjqlu" w:id="1"/>
          <w:bookmarkEnd w:id="1"/>
          <w:r w:rsidDel="00000000" w:rsidR="00000000" w:rsidRPr="00000000">
            <w:rPr>
              <w:rFonts w:ascii="Calibri" w:cs="Calibri" w:eastAsia="Calibri" w:hAnsi="Calibri"/>
              <w:b w:val="0"/>
              <w:sz w:val="22"/>
              <w:szCs w:val="22"/>
              <w:rtl w:val="0"/>
            </w:rPr>
            <w:t xml:space="preserve">Instructions:</w:t>
          </w:r>
        </w:p>
      </w:sdtContent>
    </w:sdt>
    <w:p w:rsidR="00000000" w:rsidDel="00000000" w:rsidP="00000000" w:rsidRDefault="00000000" w:rsidRPr="00000000" w14:paraId="00000008">
      <w:pPr>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Print off the maps down below</w:t>
      </w:r>
    </w:p>
    <w:p w:rsidR="00000000" w:rsidDel="00000000" w:rsidP="00000000" w:rsidRDefault="00000000" w:rsidRPr="00000000" w14:paraId="00000009">
      <w:pPr>
        <w:numPr>
          <w:ilvl w:val="0"/>
          <w:numId w:val="2"/>
        </w:numPr>
        <w:spacing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your own orienteering course on each map thinking about how you would get between controls and how you would use handrails.</w:t>
      </w:r>
    </w:p>
    <w:p w:rsidR="00000000" w:rsidDel="00000000" w:rsidP="00000000" w:rsidRDefault="00000000" w:rsidRPr="00000000" w14:paraId="0000000A">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Remember that the start symbol is a triangle and the finish symbol is a smaller circle inside a larger circle.</w:t>
      </w:r>
    </w:p>
    <w:p w:rsidR="00000000" w:rsidDel="00000000" w:rsidP="00000000" w:rsidRDefault="00000000" w:rsidRPr="00000000" w14:paraId="0000000B">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Make sure to think about how you will be crossing fences (look for openings) and how you will be crossing rivers (a bridge may be necessary).</w:t>
      </w:r>
    </w:p>
    <w:p w:rsidR="00000000" w:rsidDel="00000000" w:rsidP="00000000" w:rsidRDefault="00000000" w:rsidRPr="00000000" w14:paraId="0000000C">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Pr>
        <w:drawing>
          <wp:inline distB="114300" distT="114300" distL="114300" distR="114300">
            <wp:extent cx="353786" cy="190500"/>
            <wp:effectExtent b="0" l="0" r="0" t="0"/>
            <wp:docPr id="2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3786" cy="190500"/>
                    </a:xfrm>
                    <a:prstGeom prst="rect"/>
                    <a:ln/>
                  </pic:spPr>
                </pic:pic>
              </a:graphicData>
            </a:graphic>
          </wp:inline>
        </w:drawing>
      </w:r>
      <w:r w:rsidDel="00000000" w:rsidR="00000000" w:rsidRPr="00000000">
        <w:rPr>
          <w:rFonts w:ascii="Calibri" w:cs="Calibri" w:eastAsia="Calibri" w:hAnsi="Calibri"/>
          <w:sz w:val="22"/>
          <w:szCs w:val="22"/>
          <w:rtl w:val="0"/>
        </w:rPr>
        <w:t xml:space="preserve"> This colour means this area is out of bounds (usually reserved for residential areas or flower beds). Do not put a control in an area that is this colour and avoid creating a route where people would be tempted to cross it.</w:t>
      </w:r>
    </w:p>
    <w:p w:rsidR="00000000" w:rsidDel="00000000" w:rsidP="00000000" w:rsidRDefault="00000000" w:rsidRPr="00000000" w14:paraId="0000000D">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Easy: Riley Park</w:t>
      </w:r>
    </w:p>
    <w:p w:rsidR="00000000" w:rsidDel="00000000" w:rsidP="00000000" w:rsidRDefault="00000000" w:rsidRPr="00000000" w14:paraId="0000000E">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Medium: Prince’s Island Park</w:t>
      </w:r>
    </w:p>
    <w:p w:rsidR="00000000" w:rsidDel="00000000" w:rsidP="00000000" w:rsidRDefault="00000000" w:rsidRPr="00000000" w14:paraId="0000000F">
      <w:pPr>
        <w:numPr>
          <w:ilvl w:val="1"/>
          <w:numId w:val="2"/>
        </w:numPr>
        <w:spacing w:line="276"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Hard: Fish Creek Park Glennfield</w:t>
      </w:r>
    </w:p>
    <w:p w:rsidR="00000000" w:rsidDel="00000000" w:rsidP="00000000" w:rsidRDefault="00000000" w:rsidRPr="00000000" w14:paraId="00000010">
      <w:pPr>
        <w:numPr>
          <w:ilvl w:val="0"/>
          <w:numId w:val="2"/>
        </w:numPr>
        <w:spacing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Feel free to post photos of your maps on the SOGO Adventure Running facebook page!</w:t>
      </w:r>
      <w:r w:rsidDel="00000000" w:rsidR="00000000" w:rsidRPr="00000000">
        <w:rPr>
          <w:rtl w:val="0"/>
        </w:rPr>
      </w:r>
    </w:p>
    <w:sdt>
      <w:sdtPr>
        <w:tag w:val="goog_rdk_3"/>
      </w:sdtPr>
      <w:sdtContent>
        <w:p w:rsidR="00000000" w:rsidDel="00000000" w:rsidP="00000000" w:rsidRDefault="00000000" w:rsidRPr="00000000" w14:paraId="00000011">
          <w:pPr>
            <w:pStyle w:val="Heading3"/>
            <w:spacing w:before="320" w:line="276" w:lineRule="auto"/>
            <w:rPr>
              <w:rFonts w:ascii="Calibri" w:cs="Calibri" w:eastAsia="Calibri" w:hAnsi="Calibri"/>
              <w:b w:val="0"/>
              <w:sz w:val="22"/>
              <w:szCs w:val="22"/>
            </w:rPr>
          </w:pPr>
          <w:bookmarkStart w:colFirst="0" w:colLast="0" w:name="_heading=h.30j0zll" w:id="2"/>
          <w:bookmarkEnd w:id="2"/>
          <w:r w:rsidDel="00000000" w:rsidR="00000000" w:rsidRPr="00000000">
            <w:rPr>
              <w:rFonts w:ascii="Calibri" w:cs="Calibri" w:eastAsia="Calibri" w:hAnsi="Calibri"/>
              <w:b w:val="0"/>
              <w:sz w:val="22"/>
              <w:szCs w:val="22"/>
              <w:rtl w:val="0"/>
            </w:rPr>
            <w:t xml:space="preserve">Equipment:</w:t>
          </w:r>
        </w:p>
      </w:sdtContent>
    </w:sdt>
    <w:p w:rsidR="00000000" w:rsidDel="00000000" w:rsidP="00000000" w:rsidRDefault="00000000" w:rsidRPr="00000000" w14:paraId="00000012">
      <w:pPr>
        <w:numPr>
          <w:ilvl w:val="0"/>
          <w:numId w:val="4"/>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Printer</w:t>
      </w:r>
    </w:p>
    <w:p w:rsidR="00000000" w:rsidDel="00000000" w:rsidP="00000000" w:rsidRDefault="00000000" w:rsidRPr="00000000" w14:paraId="00000013">
      <w:pPr>
        <w:numPr>
          <w:ilvl w:val="0"/>
          <w:numId w:val="4"/>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Pens and pencils</w:t>
      </w:r>
    </w:p>
    <w:p w:rsidR="00000000" w:rsidDel="00000000" w:rsidP="00000000" w:rsidRDefault="00000000" w:rsidRPr="00000000" w14:paraId="00000014">
      <w:pPr>
        <w:numPr>
          <w:ilvl w:val="0"/>
          <w:numId w:val="4"/>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Activity map</w:t>
      </w:r>
    </w:p>
    <w:p w:rsidR="00000000" w:rsidDel="00000000" w:rsidP="00000000" w:rsidRDefault="00000000" w:rsidRPr="00000000" w14:paraId="00000015">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Map, Canmore Park:</w:t>
      </w:r>
    </w:p>
    <w:p w:rsidR="00000000" w:rsidDel="00000000" w:rsidP="00000000" w:rsidRDefault="00000000" w:rsidRPr="00000000" w14:paraId="0000001E">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817344" cy="3300413"/>
            <wp:effectExtent b="0" l="0" r="0" t="0"/>
            <wp:docPr id="12"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817344" cy="33004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Easy - Riley Park</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957888" cy="5189128"/>
            <wp:effectExtent b="0" l="0" r="0" t="0"/>
            <wp:docPr id="18"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57888" cy="518912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Medium - Prince’s Island Park</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943600" cy="3429000"/>
            <wp:effectExtent b="0" l="0" r="0" t="0"/>
            <wp:docPr id="15"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Hard - Fish Creek Park Glennfield</w:t>
      </w:r>
    </w:p>
    <w:p w:rsidR="00000000" w:rsidDel="00000000" w:rsidP="00000000" w:rsidRDefault="00000000" w:rsidRPr="00000000" w14:paraId="00000049">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943600" cy="4216400"/>
            <wp:effectExtent b="0" l="0" r="0" t="0"/>
            <wp:docPr id="21"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8"/>
          <w:szCs w:val="28"/>
          <w:u w:val="single"/>
        </w:rPr>
      </w:pPr>
      <w:r w:rsidDel="00000000" w:rsidR="00000000" w:rsidRPr="00000000">
        <w:rPr>
          <w:rtl w:val="0"/>
        </w:rPr>
      </w:r>
    </w:p>
    <w:sdt>
      <w:sdtPr>
        <w:tag w:val="goog_rdk_4"/>
      </w:sdtPr>
      <w:sdtContent>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sdtContent>
    </w:sdt>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8"/>
          <w:szCs w:val="28"/>
          <w:u w:val="single"/>
        </w:rPr>
      </w:pPr>
      <w:r w:rsidDel="00000000" w:rsidR="00000000" w:rsidRPr="00000000">
        <w:rPr>
          <w:rtl w:val="0"/>
        </w:rPr>
      </w:r>
    </w:p>
    <w:sdt>
      <w:sdtPr>
        <w:tag w:val="goog_rdk_5"/>
      </w:sdtPr>
      <w:sdtContent>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Endurance</w:t>
          </w:r>
        </w:p>
      </w:sdtContent>
    </w:sdt>
    <w:p w:rsidR="00000000" w:rsidDel="00000000" w:rsidP="00000000" w:rsidRDefault="00000000" w:rsidRPr="00000000" w14:paraId="00000055">
      <w:pPr>
        <w:spacing w:line="276" w:lineRule="auto"/>
        <w:rPr>
          <w:rFonts w:ascii="Calibri" w:cs="Calibri" w:eastAsia="Calibri" w:hAnsi="Calibri"/>
          <w:b w:val="1"/>
          <w:sz w:val="28"/>
          <w:szCs w:val="28"/>
          <w:u w:val="single"/>
        </w:rPr>
      </w:pPr>
      <w:r w:rsidDel="00000000" w:rsidR="00000000" w:rsidRPr="00000000">
        <w:rPr>
          <w:rFonts w:ascii="Calibri" w:cs="Calibri" w:eastAsia="Calibri" w:hAnsi="Calibri"/>
          <w:sz w:val="22"/>
          <w:szCs w:val="22"/>
          <w:rtl w:val="0"/>
        </w:rPr>
        <w:t xml:space="preserve">Activity: Hanging Flags</w:t>
      </w:r>
      <w:r w:rsidDel="00000000" w:rsidR="00000000" w:rsidRPr="00000000">
        <w:rPr>
          <w:rtl w:val="0"/>
        </w:rPr>
      </w:r>
    </w:p>
    <w:p w:rsidR="00000000" w:rsidDel="00000000" w:rsidP="00000000" w:rsidRDefault="00000000" w:rsidRPr="00000000" w14:paraId="00000056">
      <w:pPr>
        <w:spacing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7">
      <w:pPr>
        <w:widowControl w:val="0"/>
        <w:spacing w:after="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Learning Objective: get kids running , memorizing your surroundings</w:t>
      </w:r>
    </w:p>
    <w:p w:rsidR="00000000" w:rsidDel="00000000" w:rsidP="00000000" w:rsidRDefault="00000000" w:rsidRPr="00000000" w14:paraId="00000058">
      <w:pPr>
        <w:widowControl w:val="0"/>
        <w:spacing w:after="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widowControl w:val="0"/>
        <w:spacing w:after="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Instructions:</w:t>
      </w:r>
    </w:p>
    <w:p w:rsidR="00000000" w:rsidDel="00000000" w:rsidP="00000000" w:rsidRDefault="00000000" w:rsidRPr="00000000" w14:paraId="0000005A">
      <w:pPr>
        <w:widowControl w:val="0"/>
        <w:numPr>
          <w:ilvl w:val="0"/>
          <w:numId w:val="1"/>
        </w:numPr>
        <w:spacing w:after="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Print and cut out the flags (down below)</w:t>
      </w:r>
    </w:p>
    <w:p w:rsidR="00000000" w:rsidDel="00000000" w:rsidP="00000000" w:rsidRDefault="00000000" w:rsidRPr="00000000" w14:paraId="0000005B">
      <w:pPr>
        <w:widowControl w:val="0"/>
        <w:numPr>
          <w:ilvl w:val="0"/>
          <w:numId w:val="1"/>
        </w:numPr>
        <w:spacing w:after="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Hang up 10 flags randomly around an area in your house or community.</w:t>
      </w:r>
      <w:r w:rsidDel="00000000" w:rsidR="00000000" w:rsidRPr="00000000">
        <w:rPr>
          <w:rtl w:val="0"/>
        </w:rPr>
      </w:r>
    </w:p>
    <w:p w:rsidR="00000000" w:rsidDel="00000000" w:rsidP="00000000" w:rsidRDefault="00000000" w:rsidRPr="00000000" w14:paraId="0000005C">
      <w:pPr>
        <w:widowControl w:val="0"/>
        <w:numPr>
          <w:ilvl w:val="0"/>
          <w:numId w:val="1"/>
        </w:numPr>
        <w:spacing w:after="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yourself getting to each flag in any order.</w:t>
      </w:r>
    </w:p>
    <w:p w:rsidR="00000000" w:rsidDel="00000000" w:rsidP="00000000" w:rsidRDefault="00000000" w:rsidRPr="00000000" w14:paraId="0000005D">
      <w:pPr>
        <w:widowControl w:val="0"/>
        <w:numPr>
          <w:ilvl w:val="0"/>
          <w:numId w:val="1"/>
        </w:numPr>
        <w:spacing w:after="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Time every lap after that and write the time on their arm.</w:t>
      </w:r>
      <w:r w:rsidDel="00000000" w:rsidR="00000000" w:rsidRPr="00000000">
        <w:rPr>
          <w:rtl w:val="0"/>
        </w:rPr>
      </w:r>
    </w:p>
    <w:p w:rsidR="00000000" w:rsidDel="00000000" w:rsidP="00000000" w:rsidRDefault="00000000" w:rsidRPr="00000000" w14:paraId="0000005E">
      <w:pPr>
        <w:widowControl w:val="0"/>
        <w:numPr>
          <w:ilvl w:val="0"/>
          <w:numId w:val="1"/>
        </w:numPr>
        <w:spacing w:after="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goal is to run your loop as fast as possible</w:t>
      </w:r>
    </w:p>
    <w:p w:rsidR="00000000" w:rsidDel="00000000" w:rsidP="00000000" w:rsidRDefault="00000000" w:rsidRPr="00000000" w14:paraId="0000005F">
      <w:pPr>
        <w:widowControl w:val="0"/>
        <w:spacing w:after="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widowControl w:val="0"/>
        <w:spacing w:after="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Equipment:</w:t>
      </w:r>
    </w:p>
    <w:p w:rsidR="00000000" w:rsidDel="00000000" w:rsidP="00000000" w:rsidRDefault="00000000" w:rsidRPr="00000000" w14:paraId="00000062">
      <w:pPr>
        <w:widowControl w:val="0"/>
        <w:numPr>
          <w:ilvl w:val="0"/>
          <w:numId w:val="1"/>
        </w:numPr>
        <w:spacing w:after="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Flags (down below)</w:t>
      </w:r>
    </w:p>
    <w:p w:rsidR="00000000" w:rsidDel="00000000" w:rsidP="00000000" w:rsidRDefault="00000000" w:rsidRPr="00000000" w14:paraId="00000063">
      <w:pPr>
        <w:widowControl w:val="0"/>
        <w:numPr>
          <w:ilvl w:val="0"/>
          <w:numId w:val="1"/>
        </w:numPr>
        <w:spacing w:after="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Tape/sticky tack (or any other way to hang up flags)</w:t>
      </w:r>
    </w:p>
    <w:p w:rsidR="00000000" w:rsidDel="00000000" w:rsidP="00000000" w:rsidRDefault="00000000" w:rsidRPr="00000000" w14:paraId="00000064">
      <w:pPr>
        <w:widowControl w:val="0"/>
        <w:numPr>
          <w:ilvl w:val="0"/>
          <w:numId w:val="1"/>
        </w:numPr>
        <w:spacing w:after="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Timer</w:t>
      </w:r>
    </w:p>
    <w:p w:rsidR="00000000" w:rsidDel="00000000" w:rsidP="00000000" w:rsidRDefault="00000000" w:rsidRPr="00000000" w14:paraId="00000065">
      <w:pPr>
        <w:widowControl w:val="0"/>
        <w:numPr>
          <w:ilvl w:val="0"/>
          <w:numId w:val="1"/>
        </w:numPr>
        <w:spacing w:after="10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Marker</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67">
      <w:pPr>
        <w:spacing w:line="288" w:lineRule="auto"/>
        <w:rPr>
          <w:rFonts w:ascii="Calibri" w:cs="Calibri" w:eastAsia="Calibri" w:hAnsi="Calibri"/>
          <w:color w:val="ff0000"/>
          <w:sz w:val="22"/>
          <w:szCs w:val="22"/>
        </w:rPr>
      </w:pP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C">
      <w:pPr>
        <w:spacing w:line="288" w:lineRule="auto"/>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6D">
      <w:pPr>
        <w:spacing w:line="288" w:lineRule="auto"/>
        <w:rPr>
          <w:rFonts w:ascii="Calibri" w:cs="Calibri" w:eastAsia="Calibri" w:hAnsi="Calibri"/>
          <w:color w:val="ff0000"/>
          <w:sz w:val="22"/>
          <w:szCs w:val="22"/>
        </w:rPr>
      </w:pPr>
      <w:r w:rsidDel="00000000" w:rsidR="00000000" w:rsidRPr="00000000">
        <w:rPr>
          <w:rtl w:val="0"/>
        </w:rPr>
      </w:r>
    </w:p>
    <w:tbl>
      <w:tblPr>
        <w:tblStyle w:val="Table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2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2">
      <w:pPr>
        <w:spacing w:line="288" w:lineRule="auto"/>
        <w:rPr>
          <w:rFonts w:ascii="Calibri" w:cs="Calibri" w:eastAsia="Calibri" w:hAnsi="Calibri"/>
          <w:color w:val="ff0000"/>
          <w:sz w:val="22"/>
          <w:szCs w:val="22"/>
        </w:rPr>
      </w:pPr>
      <w:r w:rsidDel="00000000" w:rsidR="00000000" w:rsidRPr="00000000">
        <w:rPr>
          <w:rtl w:val="0"/>
        </w:rPr>
      </w:r>
    </w:p>
    <w:tbl>
      <w:tblPr>
        <w:tblStyle w:val="Table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19400"/>
                  <wp:effectExtent b="0" l="0" r="0" t="0"/>
                  <wp:docPr id="1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838450" cy="281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spacing w:line="288" w:lineRule="auto"/>
        <w:rPr>
          <w:rFonts w:ascii="Calibri" w:cs="Calibri" w:eastAsia="Calibri" w:hAnsi="Calibri"/>
          <w:color w:val="ff0000"/>
          <w:sz w:val="22"/>
          <w:szCs w:val="22"/>
        </w:rPr>
      </w:pPr>
      <w:r w:rsidDel="00000000" w:rsidR="00000000" w:rsidRPr="00000000">
        <w:rPr>
          <w:rtl w:val="0"/>
        </w:rPr>
      </w:r>
    </w:p>
    <w:tbl>
      <w:tblPr>
        <w:tblStyle w:val="Table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82900"/>
                  <wp:effectExtent b="0" l="0" r="0" t="0"/>
                  <wp:docPr id="2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838450" cy="288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Pr>
              <w:drawing>
                <wp:inline distB="114300" distT="114300" distL="114300" distR="114300">
                  <wp:extent cx="2838450" cy="2882900"/>
                  <wp:effectExtent b="0" l="0" r="0" t="0"/>
                  <wp:docPr id="10"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838450" cy="2882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spacing w:line="288"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7A">
      <w:pPr>
        <w:spacing w:line="288" w:lineRule="auto"/>
        <w:rPr>
          <w:rFonts w:ascii="Calibri" w:cs="Calibri" w:eastAsia="Calibri" w:hAnsi="Calibri"/>
          <w:color w:val="ff0000"/>
          <w:sz w:val="22"/>
          <w:szCs w:val="22"/>
        </w:rPr>
      </w:pPr>
      <w:r w:rsidDel="00000000" w:rsidR="00000000" w:rsidRPr="00000000">
        <w:rPr>
          <w:rtl w:val="0"/>
        </w:rPr>
      </w:r>
    </w:p>
    <w:sectPr>
      <w:headerReference r:id="rId24" w:type="default"/>
      <w:headerReference r:id="rId25" w:type="first"/>
      <w:footerReference r:id="rId26" w:type="default"/>
      <w:footerReference r:id="rId27" w:type="firs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Verdan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708" w:before="0" w:line="240" w:lineRule="auto"/>
      <w:ind w:left="0" w:right="0"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left"/>
      <w:rPr>
        <w:rFonts w:ascii="Verdana" w:cs="Verdana" w:eastAsia="Verdana" w:hAnsi="Verdana"/>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4000500</wp:posOffset>
          </wp:positionH>
          <wp:positionV relativeFrom="paragraph">
            <wp:posOffset>133350</wp:posOffset>
          </wp:positionV>
          <wp:extent cx="2000250" cy="652463"/>
          <wp:effectExtent b="0" l="0" r="0" t="0"/>
          <wp:wrapSquare wrapText="bothSides" distB="0" distT="0" distL="0" distR="0"/>
          <wp:docPr id="2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0250" cy="652463"/>
                  </a:xfrm>
                  <a:prstGeom prst="rect"/>
                  <a:ln/>
                </pic:spPr>
              </pic:pic>
            </a:graphicData>
          </a:graphic>
        </wp:anchor>
      </w:drawing>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left"/>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SOGO@Home: Week 8</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Navigation and Endurance</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00"/>
        <w:sz w:val="22"/>
        <w:szCs w:val="22"/>
        <w:u w:val="none"/>
        <w:shd w:fill="006600" w:val="clear"/>
        <w:vertAlign w:val="baseline"/>
      </w:rPr>
      <mc:AlternateContent>
        <mc:Choice Requires="wpg">
          <w:drawing>
            <wp:inline distB="0" distT="0" distL="0" distR="0">
              <wp:extent cx="5953125" cy="34925"/>
              <wp:effectExtent b="0" l="0" r="0" t="0"/>
              <wp:docPr id="6" name=""/>
              <a:graphic>
                <a:graphicData uri="http://schemas.microsoft.com/office/word/2010/wordprocessingShape">
                  <wps:wsp>
                    <wps:cNvSpPr/>
                    <wps:cNvPr id="2" name="Shape 2"/>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53125" cy="34925"/>
              <wp:effectExtent b="0" l="0" r="0" t="0"/>
              <wp:docPr id="6"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5953125" cy="34925"/>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header" Target="header2.xm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9.png"/><Relationship Id="rId11" Type="http://schemas.openxmlformats.org/officeDocument/2006/relationships/image" Target="media/image17.png"/><Relationship Id="rId10" Type="http://schemas.openxmlformats.org/officeDocument/2006/relationships/image" Target="media/image18.png"/><Relationship Id="rId13" Type="http://schemas.openxmlformats.org/officeDocument/2006/relationships/image" Target="media/image9.png"/><Relationship Id="rId12" Type="http://schemas.openxmlformats.org/officeDocument/2006/relationships/image" Target="media/image14.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7.png"/><Relationship Id="rId19" Type="http://schemas.openxmlformats.org/officeDocument/2006/relationships/image" Target="media/image1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Lw7qjvR/JkBY/lzM9T98NKsPQ==">AMUW2mXaIR5a74c370yDUKtiY2GhE+vROgQjmPoFRYFrdFW/uVE526Inbv8YD8q1vIYL9ISBnja58HfLXATnMwsuKtRD6q4EBhD5gmrjBxhjI+Vj84E6lyHHHddm7TGAaJDh/BfwAQGOlD9NxghjwI6W/OGqQuUVJufxY6k3NG9YzyxhTMF4JMuDdl9b2zt3xQbFyAMO65Fhtf2GOEeNI8OgeQ/yT0lNW52lK0S1TIcVxzIF4Ng1p8b+nv6CTlSpzN7IpT06flgfRHWgXAAVtDoOWyxiGRJQ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